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1DE" w:rsidRDefault="008E71DE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  <w:b/>
        </w:rPr>
      </w:pPr>
    </w:p>
    <w:p w:rsidR="008E71DE" w:rsidRDefault="008E71DE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  <w:b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Traits d'Union n°1 à n°9</w:t>
      </w:r>
      <w:r>
        <w:rPr>
          <w:rFonts w:ascii="Arial" w:hAnsi="Arial" w:cs="Arial"/>
        </w:rPr>
        <w:tab/>
        <w:t>1976 à 1986</w:t>
      </w:r>
    </w:p>
    <w:p w:rsidR="008E71DE" w:rsidRDefault="008E71DE">
      <w:pPr>
        <w:tabs>
          <w:tab w:val="right" w:pos="8505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(ancienne version)</w:t>
      </w:r>
    </w:p>
    <w:p w:rsidR="008E71DE" w:rsidRDefault="008E71DE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n°1</w:t>
      </w:r>
      <w:r>
        <w:rPr>
          <w:rFonts w:ascii="Arial" w:hAnsi="Arial" w:cs="Arial"/>
        </w:rPr>
        <w:tab/>
        <w:t>07.1987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"Les petites annonces"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(étude logement)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n°2</w:t>
      </w:r>
      <w:r>
        <w:rPr>
          <w:rFonts w:ascii="Arial" w:hAnsi="Arial" w:cs="Arial"/>
        </w:rPr>
        <w:tab/>
        <w:t>07.1987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"Tours, la démographie en l'an 2000"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n°3</w:t>
      </w:r>
      <w:r>
        <w:rPr>
          <w:rFonts w:ascii="Arial" w:hAnsi="Arial" w:cs="Arial"/>
        </w:rPr>
        <w:tab/>
        <w:t>11.1987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"Des zones industrielles vers des parcs d'activités"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n°4</w:t>
      </w:r>
      <w:r>
        <w:rPr>
          <w:rFonts w:ascii="Arial" w:hAnsi="Arial" w:cs="Arial"/>
        </w:rPr>
        <w:tab/>
        <w:t>02.1988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"Grands espaces de loisirs"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n°5</w:t>
      </w:r>
      <w:r>
        <w:rPr>
          <w:rFonts w:ascii="Arial" w:hAnsi="Arial" w:cs="Arial"/>
        </w:rPr>
        <w:tab/>
        <w:t>07.1988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"Enquête sur le marché immobilier"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n°6</w:t>
      </w:r>
      <w:r>
        <w:rPr>
          <w:rFonts w:ascii="Arial" w:hAnsi="Arial" w:cs="Arial"/>
        </w:rPr>
        <w:tab/>
        <w:t>10.1988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"Le marché locatif tourangeau"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n°7</w:t>
      </w:r>
      <w:r>
        <w:rPr>
          <w:rFonts w:ascii="Arial" w:hAnsi="Arial" w:cs="Arial"/>
        </w:rPr>
        <w:tab/>
        <w:t>10.1988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"Le marché des terrains à bâtir en 1987"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n°8</w:t>
      </w:r>
      <w:r>
        <w:rPr>
          <w:rFonts w:ascii="Arial" w:hAnsi="Arial" w:cs="Arial"/>
        </w:rPr>
        <w:tab/>
        <w:t>03.1990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"Le parc locatif social de l'agglomération tourangelle"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n°9</w:t>
      </w:r>
      <w:r>
        <w:rPr>
          <w:rFonts w:ascii="Arial" w:hAnsi="Arial" w:cs="Arial"/>
        </w:rPr>
        <w:tab/>
        <w:t>08.1991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"Observer, informer, proposer"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Les observatoires de l'Atelier d'Urbanisme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n°10</w:t>
      </w:r>
      <w:r>
        <w:rPr>
          <w:rFonts w:ascii="Arial" w:hAnsi="Arial" w:cs="Arial"/>
        </w:rPr>
        <w:tab/>
        <w:t>12.1991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"Schéma Directeur de l'Agglomération Tourangelle"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Analyse de l'évolution de la population -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recensements 1975-1982-1990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n°11</w:t>
      </w:r>
      <w:r>
        <w:rPr>
          <w:rFonts w:ascii="Arial" w:hAnsi="Arial" w:cs="Arial"/>
        </w:rPr>
        <w:tab/>
        <w:t>04.1992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"La révision du schéma directeur de l'agglomération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de Tours"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n°12</w:t>
      </w:r>
      <w:r>
        <w:rPr>
          <w:rFonts w:ascii="Arial" w:hAnsi="Arial" w:cs="Arial"/>
        </w:rPr>
        <w:tab/>
        <w:t>12.1993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"Milieux naturels, paysages, patrimoine bâti,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dans l'aménagement local"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n°13</w:t>
      </w:r>
      <w:r>
        <w:rPr>
          <w:rFonts w:ascii="Arial" w:hAnsi="Arial" w:cs="Arial"/>
        </w:rPr>
        <w:tab/>
        <w:t>08.1993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"Les loyers privés dans l'agglomération tourangelle"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n°14</w:t>
      </w:r>
      <w:r>
        <w:rPr>
          <w:rFonts w:ascii="Arial" w:hAnsi="Arial" w:cs="Arial"/>
        </w:rPr>
        <w:tab/>
        <w:t>12.1993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"Les maquettes"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n°15</w:t>
      </w:r>
      <w:r>
        <w:rPr>
          <w:rFonts w:ascii="Arial" w:hAnsi="Arial" w:cs="Arial"/>
        </w:rPr>
        <w:tab/>
        <w:t>12.1994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"La cartographie informatique"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n°16</w:t>
      </w:r>
      <w:r>
        <w:rPr>
          <w:rFonts w:ascii="Arial" w:hAnsi="Arial" w:cs="Arial"/>
        </w:rPr>
        <w:tab/>
        <w:t>12.1994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"Le développement de l'activité dans le Nord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de l'agglomération de Tours"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Notre-Dame-d'Oé/Parçay-Meslay/Saint-Cyr-sur-Loire/Tours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n°17</w:t>
      </w:r>
      <w:r>
        <w:rPr>
          <w:rFonts w:ascii="Arial" w:hAnsi="Arial" w:cs="Arial"/>
        </w:rPr>
        <w:tab/>
        <w:t>01.1995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"Les projets de logements neufs"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n°18</w:t>
      </w:r>
      <w:r>
        <w:rPr>
          <w:rFonts w:ascii="Arial" w:hAnsi="Arial" w:cs="Arial"/>
        </w:rPr>
        <w:tab/>
        <w:t>05.1996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(aménagement des gares)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n°19</w:t>
      </w:r>
      <w:r>
        <w:rPr>
          <w:rFonts w:ascii="Arial" w:hAnsi="Arial" w:cs="Arial"/>
        </w:rPr>
        <w:tab/>
        <w:t>11.1996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(requalification et réhabilitation de </w:t>
      </w:r>
      <w:smartTag w:uri="urn:schemas-microsoft-com:office:smarttags" w:element="PersonName">
        <w:smartTagPr>
          <w:attr w:name="ProductID" w:val="la ZI St"/>
        </w:smartTagPr>
        <w:r>
          <w:rPr>
            <w:rFonts w:ascii="Arial" w:hAnsi="Arial" w:cs="Arial"/>
          </w:rPr>
          <w:t>la ZI St</w:t>
        </w:r>
      </w:smartTag>
      <w:r>
        <w:rPr>
          <w:rFonts w:ascii="Arial" w:hAnsi="Arial" w:cs="Arial"/>
        </w:rPr>
        <w:t xml:space="preserve"> Malo à Esvres/Indre)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n°20</w:t>
      </w:r>
      <w:r>
        <w:rPr>
          <w:rFonts w:ascii="Arial" w:hAnsi="Arial" w:cs="Arial"/>
        </w:rPr>
        <w:tab/>
        <w:t>07.1998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"Des pistes pour le vélo ..."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n°21</w:t>
      </w:r>
      <w:r>
        <w:rPr>
          <w:rFonts w:ascii="Arial" w:hAnsi="Arial" w:cs="Arial"/>
        </w:rPr>
        <w:tab/>
        <w:t>10.1998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"Transports collectifs et quartiers d'habitat social"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n°22</w:t>
      </w:r>
      <w:r>
        <w:rPr>
          <w:rFonts w:ascii="Arial" w:hAnsi="Arial" w:cs="Arial"/>
        </w:rPr>
        <w:tab/>
        <w:t>01.2000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"Les enjeux du renouvellement urbain pour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le développement durable des villes"</w:t>
      </w:r>
    </w:p>
    <w:p w:rsidR="008E71DE" w:rsidRDefault="008E71DE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n°23</w:t>
      </w:r>
      <w:r>
        <w:rPr>
          <w:rFonts w:ascii="Arial" w:hAnsi="Arial" w:cs="Arial"/>
        </w:rPr>
        <w:tab/>
        <w:t>11.2000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"Recensement de la population 1999 :</w:t>
      </w:r>
    </w:p>
    <w:p w:rsidR="008E71DE" w:rsidRDefault="008E71DE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162.644 logements sur l'aire du SDAT"</w:t>
      </w:r>
    </w:p>
    <w:p w:rsidR="008E71DE" w:rsidRDefault="008E71DE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n°24</w:t>
      </w:r>
      <w:r>
        <w:rPr>
          <w:rFonts w:ascii="Arial" w:hAnsi="Arial" w:cs="Arial"/>
        </w:rPr>
        <w:tab/>
        <w:t>11.2000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"Recensement de la population 1999 :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345.376 habitants sur l'aire du SDAT"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n°25</w:t>
      </w:r>
      <w:r>
        <w:rPr>
          <w:rFonts w:ascii="Arial" w:hAnsi="Arial" w:cs="Arial"/>
        </w:rPr>
        <w:tab/>
        <w:t>01.2001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"Recensement de la population 1999 :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24% de moins de 20 ans – 20% de plus de 60 ans"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n°26</w:t>
      </w:r>
      <w:r>
        <w:rPr>
          <w:rFonts w:ascii="Arial" w:hAnsi="Arial" w:cs="Arial"/>
        </w:rPr>
        <w:tab/>
        <w:t>03.2001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"Bilan des mutations de terrains à bâtir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à vocation résidentielle – aire du SD 1991 à 1999"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n°27</w:t>
      </w:r>
      <w:r>
        <w:rPr>
          <w:rFonts w:ascii="Arial" w:hAnsi="Arial" w:cs="Arial"/>
        </w:rPr>
        <w:tab/>
        <w:t>05.2001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"Aires urbaines d'Indre-et-Loire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Evolution 1982-1990-1999"</w:t>
      </w:r>
    </w:p>
    <w:p w:rsidR="008E71DE" w:rsidRDefault="008E71DE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n°28</w:t>
      </w:r>
      <w:r>
        <w:rPr>
          <w:rFonts w:ascii="Arial" w:hAnsi="Arial" w:cs="Arial"/>
        </w:rPr>
        <w:tab/>
        <w:t>05.2001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"Les déplacements domicile-travail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dans le département d'Indre-et-Loire"</w:t>
      </w:r>
    </w:p>
    <w:p w:rsidR="008E71DE" w:rsidRDefault="008E71DE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n°29</w:t>
      </w:r>
      <w:r>
        <w:rPr>
          <w:rFonts w:ascii="Arial" w:hAnsi="Arial" w:cs="Arial"/>
        </w:rPr>
        <w:tab/>
        <w:t>10.2001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"360 établissements de 50 salariés et plus"</w:t>
      </w:r>
    </w:p>
    <w:p w:rsidR="008E71DE" w:rsidRDefault="008E71DE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n°30</w:t>
      </w:r>
      <w:r>
        <w:rPr>
          <w:rFonts w:ascii="Arial" w:hAnsi="Arial" w:cs="Arial"/>
        </w:rPr>
        <w:tab/>
        <w:t>10.2002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"Les indicateurs économiques du SCOT"</w:t>
      </w:r>
    </w:p>
    <w:p w:rsidR="008E71DE" w:rsidRDefault="008E71DE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n°31</w:t>
      </w:r>
      <w:r>
        <w:rPr>
          <w:rFonts w:ascii="Arial" w:hAnsi="Arial" w:cs="Arial"/>
        </w:rPr>
        <w:tab/>
        <w:t>11.2002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"La mobilité résidentielle en Indre-et-Loire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entre 1990 et 1999"</w:t>
      </w:r>
    </w:p>
    <w:p w:rsidR="008E71DE" w:rsidRDefault="008E71DE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n°32</w:t>
      </w:r>
      <w:r>
        <w:rPr>
          <w:rFonts w:ascii="Arial" w:hAnsi="Arial" w:cs="Arial"/>
        </w:rPr>
        <w:tab/>
        <w:t>11.2003</w:t>
      </w:r>
    </w:p>
    <w:p w:rsidR="008E71DE" w:rsidRDefault="008E71DE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"Les lotissements de 1989 à 2002 - Aire du SCOT"</w:t>
      </w:r>
    </w:p>
    <w:p w:rsidR="000F6AC2" w:rsidRDefault="000F6AC2" w:rsidP="000F6AC2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</w:p>
    <w:p w:rsidR="000F6AC2" w:rsidRDefault="000F6AC2" w:rsidP="000F6AC2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n°33</w:t>
      </w:r>
      <w:r>
        <w:rPr>
          <w:rFonts w:ascii="Arial" w:hAnsi="Arial" w:cs="Arial"/>
        </w:rPr>
        <w:tab/>
        <w:t>12.2004</w:t>
      </w:r>
    </w:p>
    <w:p w:rsidR="000F6AC2" w:rsidRDefault="000F6AC2" w:rsidP="000F6AC2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"Le prêt à taux zéro en Indre-et-Loire - Bilan 1997-2003"</w:t>
      </w:r>
    </w:p>
    <w:p w:rsidR="000F6AC2" w:rsidRDefault="000F6AC2" w:rsidP="000F6AC2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</w:p>
    <w:p w:rsidR="000F6AC2" w:rsidRDefault="000F6AC2" w:rsidP="000F6AC2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n°34</w:t>
      </w:r>
      <w:r>
        <w:rPr>
          <w:rFonts w:ascii="Arial" w:hAnsi="Arial" w:cs="Arial"/>
        </w:rPr>
        <w:tab/>
        <w:t>06.2005</w:t>
      </w:r>
    </w:p>
    <w:p w:rsidR="000F6AC2" w:rsidRDefault="000F6AC2" w:rsidP="000F6AC2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"Le Système d'Information Géographique pour connaître</w:t>
      </w:r>
    </w:p>
    <w:p w:rsidR="000F6AC2" w:rsidRDefault="000F6AC2" w:rsidP="000F6AC2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et analyser les territoires"</w:t>
      </w:r>
    </w:p>
    <w:p w:rsidR="000F6AC2" w:rsidRDefault="000F6AC2" w:rsidP="000F6AC2">
      <w:pPr>
        <w:pStyle w:val="En-tte"/>
        <w:tabs>
          <w:tab w:val="clear" w:pos="4536"/>
          <w:tab w:val="clear" w:pos="9072"/>
          <w:tab w:val="right" w:pos="8505"/>
        </w:tabs>
      </w:pPr>
    </w:p>
    <w:p w:rsidR="000C277D" w:rsidRDefault="000C277D" w:rsidP="000C277D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sym w:font="Symbol" w:char="F0B7"/>
      </w:r>
      <w:r>
        <w:rPr>
          <w:rFonts w:ascii="Arial" w:hAnsi="Arial" w:cs="Arial"/>
        </w:rPr>
        <w:t xml:space="preserve"> Trait d'Union n°35</w:t>
      </w:r>
      <w:r>
        <w:rPr>
          <w:rFonts w:ascii="Arial" w:hAnsi="Arial" w:cs="Arial"/>
        </w:rPr>
        <w:tab/>
        <w:t>01.2006</w:t>
      </w:r>
    </w:p>
    <w:p w:rsidR="000C277D" w:rsidRDefault="000C277D" w:rsidP="000C277D">
      <w:pPr>
        <w:tabs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"Paysage et agriculture dans le projet de territoire"</w:t>
      </w:r>
    </w:p>
    <w:p w:rsidR="000C277D" w:rsidRDefault="000C277D" w:rsidP="000C277D">
      <w:pPr>
        <w:pStyle w:val="En-tte"/>
        <w:tabs>
          <w:tab w:val="clear" w:pos="4536"/>
          <w:tab w:val="clear" w:pos="9072"/>
          <w:tab w:val="right" w:pos="8505"/>
        </w:tabs>
      </w:pPr>
    </w:p>
    <w:p w:rsidR="000C277D" w:rsidRDefault="000C277D" w:rsidP="000C277D">
      <w:pPr>
        <w:pStyle w:val="En-tte"/>
        <w:tabs>
          <w:tab w:val="clear" w:pos="4536"/>
          <w:tab w:val="clear" w:pos="9072"/>
          <w:tab w:val="right" w:pos="8505"/>
        </w:tabs>
      </w:pPr>
    </w:p>
    <w:p w:rsidR="000F6AC2" w:rsidRDefault="00C36DF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 w:rsidRPr="00C36DF4">
        <w:rPr>
          <w:rFonts w:ascii="Arial" w:hAnsi="Arial" w:cs="Arial"/>
        </w:rPr>
        <w:t>● Vues d'agglo n°23</w:t>
      </w:r>
      <w:r w:rsidR="002E710E">
        <w:rPr>
          <w:rFonts w:ascii="Arial" w:hAnsi="Arial" w:cs="Arial"/>
        </w:rPr>
        <w:t xml:space="preserve"> </w:t>
      </w:r>
      <w:r w:rsidRPr="00C36DF4">
        <w:rPr>
          <w:rFonts w:ascii="Arial" w:hAnsi="Arial" w:cs="Arial"/>
        </w:rPr>
        <w:tab/>
        <w:t>06.2004</w:t>
      </w:r>
    </w:p>
    <w:p w:rsidR="00C36DF4" w:rsidRDefault="00C36DF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L'habitat dans l'agglomération tourangelle</w:t>
      </w:r>
    </w:p>
    <w:p w:rsidR="00C36DF4" w:rsidRDefault="00C36DF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</w:p>
    <w:p w:rsidR="00C36DF4" w:rsidRDefault="00C36DF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●</w:t>
      </w:r>
      <w:r w:rsidR="001E32BA">
        <w:rPr>
          <w:rFonts w:ascii="Arial" w:hAnsi="Arial" w:cs="Arial"/>
        </w:rPr>
        <w:t xml:space="preserve"> Vues d'agglo n° 25</w:t>
      </w:r>
      <w:r>
        <w:rPr>
          <w:rFonts w:ascii="Arial" w:hAnsi="Arial" w:cs="Arial"/>
        </w:rPr>
        <w:tab/>
        <w:t>12.2004</w:t>
      </w:r>
    </w:p>
    <w:p w:rsidR="00C36DF4" w:rsidRDefault="00C36DF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Vivre et se développer en zone inondable dans le Val de Loire</w:t>
      </w:r>
    </w:p>
    <w:p w:rsidR="00C36DF4" w:rsidRDefault="00C36DF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A quelles conditions ? Vers quel avenir</w:t>
      </w:r>
    </w:p>
    <w:p w:rsidR="00753B13" w:rsidRDefault="00C36DF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753B13" w:rsidRDefault="00753B13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</w:p>
    <w:p w:rsidR="00C36DF4" w:rsidRDefault="00C36DF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● Vues d'agglo n° 29</w:t>
      </w:r>
      <w:r>
        <w:rPr>
          <w:rFonts w:ascii="Arial" w:hAnsi="Arial" w:cs="Arial"/>
        </w:rPr>
        <w:tab/>
        <w:t>06.2005</w:t>
      </w:r>
    </w:p>
    <w:p w:rsidR="00C36DF4" w:rsidRDefault="00C36DF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Coopération métropolitaine Val de Loire-Maine</w:t>
      </w:r>
    </w:p>
    <w:p w:rsidR="00C36DF4" w:rsidRDefault="00C36DF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</w:p>
    <w:p w:rsidR="00C36DF4" w:rsidRDefault="00C36DF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● Vues d'agglo n° 32</w:t>
      </w:r>
      <w:r>
        <w:rPr>
          <w:rFonts w:ascii="Arial" w:hAnsi="Arial" w:cs="Arial"/>
        </w:rPr>
        <w:tab/>
        <w:t>01.2006</w:t>
      </w:r>
    </w:p>
    <w:p w:rsidR="00C36DF4" w:rsidRDefault="00C36DF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Bilan du SDAT (1993-2005)</w:t>
      </w:r>
    </w:p>
    <w:p w:rsidR="00C36DF4" w:rsidRDefault="00C36DF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</w:p>
    <w:p w:rsidR="00C36DF4" w:rsidRDefault="00C36DF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● Vues d'agglo n° 34</w:t>
      </w:r>
      <w:r>
        <w:rPr>
          <w:rFonts w:ascii="Arial" w:hAnsi="Arial" w:cs="Arial"/>
        </w:rPr>
        <w:tab/>
        <w:t>06.2006</w:t>
      </w:r>
    </w:p>
    <w:p w:rsidR="00C36DF4" w:rsidRDefault="00C36DF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Ville durable … Habitat durable … Quartiers durables</w:t>
      </w:r>
    </w:p>
    <w:p w:rsidR="00C36DF4" w:rsidRDefault="00C36DF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</w:p>
    <w:p w:rsidR="00C36DF4" w:rsidRDefault="00C36DF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● Vues d'agglo n° 37</w:t>
      </w:r>
      <w:r>
        <w:rPr>
          <w:rFonts w:ascii="Arial" w:hAnsi="Arial" w:cs="Arial"/>
        </w:rPr>
        <w:tab/>
        <w:t>02.2007</w:t>
      </w:r>
    </w:p>
    <w:p w:rsidR="00C36DF4" w:rsidRDefault="00C36DF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Colloque environnement et développement durable : du discours aux actes</w:t>
      </w:r>
    </w:p>
    <w:p w:rsidR="00C36DF4" w:rsidRDefault="00C36DF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19 janvier 2007</w:t>
      </w:r>
    </w:p>
    <w:p w:rsidR="00C36DF4" w:rsidRDefault="00C36DF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</w:p>
    <w:p w:rsidR="00C36DF4" w:rsidRDefault="00C36DF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● Vues d'agglo n° 38</w:t>
      </w:r>
      <w:r>
        <w:rPr>
          <w:rFonts w:ascii="Arial" w:hAnsi="Arial" w:cs="Arial"/>
        </w:rPr>
        <w:tab/>
        <w:t>06.2007</w:t>
      </w:r>
    </w:p>
    <w:p w:rsidR="00C36DF4" w:rsidRDefault="00C36DF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Les activités de l'Agence d'urbanisme - période 1999-2007</w:t>
      </w:r>
    </w:p>
    <w:p w:rsidR="00C36DF4" w:rsidRDefault="00C36DF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</w:p>
    <w:p w:rsidR="00C36DF4" w:rsidRDefault="00C36DF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● Vues d'agglo n° 40</w:t>
      </w:r>
      <w:r>
        <w:rPr>
          <w:rFonts w:ascii="Arial" w:hAnsi="Arial" w:cs="Arial"/>
        </w:rPr>
        <w:tab/>
        <w:t>01.2008</w:t>
      </w:r>
    </w:p>
    <w:p w:rsidR="00C36DF4" w:rsidRDefault="00C36DF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Maîtriser l'étalement urbain et valoriser l'agriculture : la zone agricole protégée</w:t>
      </w:r>
    </w:p>
    <w:p w:rsidR="00C36DF4" w:rsidRDefault="00C36DF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</w:p>
    <w:p w:rsidR="00C36DF4" w:rsidRDefault="00C36DF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● Vues d'agglo n° 9</w:t>
      </w:r>
      <w:r>
        <w:rPr>
          <w:rFonts w:ascii="Arial" w:hAnsi="Arial" w:cs="Arial"/>
        </w:rPr>
        <w:tab/>
        <w:t>10.2008</w:t>
      </w:r>
    </w:p>
    <w:p w:rsidR="00C36DF4" w:rsidRDefault="00C36DF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L'eau, un réseau d'acteurs qui ne coule pas de source</w:t>
      </w:r>
    </w:p>
    <w:p w:rsidR="00C36DF4" w:rsidRDefault="00C36DF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</w:p>
    <w:p w:rsidR="00C36DF4" w:rsidRDefault="00790351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● Vues d</w:t>
      </w:r>
      <w:smartTag w:uri="urn:schemas-microsoft-com:office:smarttags" w:element="PersonName">
        <w:r>
          <w:rPr>
            <w:rFonts w:ascii="Arial" w:hAnsi="Arial" w:cs="Arial"/>
          </w:rPr>
          <w:t>'</w:t>
        </w:r>
      </w:smartTag>
      <w:r>
        <w:rPr>
          <w:rFonts w:ascii="Arial" w:hAnsi="Arial" w:cs="Arial"/>
        </w:rPr>
        <w:t>agglo n°10</w:t>
      </w:r>
      <w:r>
        <w:rPr>
          <w:rFonts w:ascii="Arial" w:hAnsi="Arial" w:cs="Arial"/>
        </w:rPr>
        <w:tab/>
        <w:t>01.2009</w:t>
      </w:r>
    </w:p>
    <w:p w:rsidR="00790351" w:rsidRDefault="00790351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Valoriser l</w:t>
      </w:r>
      <w:smartTag w:uri="urn:schemas-microsoft-com:office:smarttags" w:element="PersonName">
        <w:r>
          <w:rPr>
            <w:rFonts w:ascii="Arial" w:hAnsi="Arial" w:cs="Arial"/>
          </w:rPr>
          <w:t>'</w:t>
        </w:r>
      </w:smartTag>
      <w:r>
        <w:rPr>
          <w:rFonts w:ascii="Arial" w:hAnsi="Arial" w:cs="Arial"/>
        </w:rPr>
        <w:t>étoile ferroviaire tourangelle</w:t>
      </w:r>
    </w:p>
    <w:p w:rsidR="001E35D3" w:rsidRDefault="001E35D3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</w:p>
    <w:p w:rsidR="006027FE" w:rsidRDefault="001E35D3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● </w:t>
      </w:r>
      <w:r w:rsidR="008C0F64" w:rsidRPr="008C0F64">
        <w:rPr>
          <w:rFonts w:ascii="Arial" w:hAnsi="Arial" w:cs="Arial"/>
        </w:rPr>
        <w:t>Vues d'agglo</w:t>
      </w:r>
      <w:r w:rsidR="006027FE">
        <w:rPr>
          <w:rFonts w:ascii="Arial" w:hAnsi="Arial" w:cs="Arial"/>
        </w:rPr>
        <w:t xml:space="preserve"> n° 11</w:t>
      </w:r>
      <w:r w:rsidR="008C0F64" w:rsidRPr="008C0F64">
        <w:rPr>
          <w:rFonts w:ascii="Arial" w:hAnsi="Arial" w:cs="Arial"/>
        </w:rPr>
        <w:t xml:space="preserve"> </w:t>
      </w:r>
      <w:r w:rsidR="006027FE">
        <w:rPr>
          <w:rFonts w:ascii="Arial" w:hAnsi="Arial" w:cs="Arial"/>
        </w:rPr>
        <w:tab/>
      </w:r>
      <w:r w:rsidR="006027FE" w:rsidRPr="008C0F64">
        <w:rPr>
          <w:rFonts w:ascii="Arial" w:hAnsi="Arial" w:cs="Arial"/>
        </w:rPr>
        <w:t>03.2009</w:t>
      </w:r>
    </w:p>
    <w:p w:rsidR="006027FE" w:rsidRDefault="006027FE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Premiers enseignements du recensement – Regain d'attractivité</w:t>
      </w:r>
    </w:p>
    <w:p w:rsidR="001E35D3" w:rsidRPr="008C0F64" w:rsidRDefault="006027FE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et poursuite de la périurbanisation </w:t>
      </w:r>
    </w:p>
    <w:p w:rsidR="008C0F64" w:rsidRPr="008C0F64" w:rsidRDefault="008C0F6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</w:p>
    <w:p w:rsidR="006027FE" w:rsidRDefault="008C0F6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● </w:t>
      </w:r>
      <w:r w:rsidRPr="008C0F64">
        <w:rPr>
          <w:rFonts w:ascii="Arial" w:hAnsi="Arial" w:cs="Arial"/>
        </w:rPr>
        <w:t>Vues d'agglo n° 12</w:t>
      </w:r>
      <w:r w:rsidR="006027FE">
        <w:rPr>
          <w:rFonts w:ascii="Arial" w:hAnsi="Arial" w:cs="Arial"/>
        </w:rPr>
        <w:tab/>
      </w:r>
      <w:r w:rsidR="006027FE" w:rsidRPr="008C0F64">
        <w:rPr>
          <w:rFonts w:ascii="Arial" w:hAnsi="Arial" w:cs="Arial"/>
        </w:rPr>
        <w:t>09.2009</w:t>
      </w:r>
    </w:p>
    <w:p w:rsidR="008C0F64" w:rsidRDefault="006027FE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Spécial recensement – Tour(s)plus une agglo au dynamisme enviable</w:t>
      </w:r>
    </w:p>
    <w:p w:rsidR="008C0F64" w:rsidRDefault="008C0F6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</w:p>
    <w:p w:rsidR="00AD3909" w:rsidRDefault="008C0F6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● Les questions de mobilité </w:t>
      </w:r>
      <w:r w:rsidR="00AD3909">
        <w:rPr>
          <w:rFonts w:ascii="Arial" w:hAnsi="Arial" w:cs="Arial"/>
        </w:rPr>
        <w:tab/>
        <w:t>09.2009</w:t>
      </w:r>
    </w:p>
    <w:p w:rsidR="00AD3909" w:rsidRDefault="00AD3909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8C0F64">
        <w:rPr>
          <w:rFonts w:ascii="Arial" w:hAnsi="Arial" w:cs="Arial"/>
        </w:rPr>
        <w:t>° 1</w:t>
      </w:r>
      <w:r>
        <w:rPr>
          <w:rFonts w:ascii="Arial" w:hAnsi="Arial" w:cs="Arial"/>
        </w:rPr>
        <w:t xml:space="preserve"> Comment caractériser les ménages de l'agglomération</w:t>
      </w:r>
    </w:p>
    <w:p w:rsidR="00AD3909" w:rsidRDefault="00AD3909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N° </w:t>
      </w:r>
      <w:r w:rsidR="008C0F64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Où et comment se déplacent les habitants ?</w:t>
      </w:r>
    </w:p>
    <w:p w:rsidR="008C0F64" w:rsidRPr="008C0F64" w:rsidRDefault="00AD3909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N° </w:t>
      </w:r>
      <w:r w:rsidR="008C0F64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Qui se déplace, quand et pour quels motifs ?</w:t>
      </w:r>
      <w:r w:rsidR="008C0F64">
        <w:rPr>
          <w:rFonts w:ascii="Arial" w:hAnsi="Arial" w:cs="Arial"/>
        </w:rPr>
        <w:tab/>
      </w:r>
    </w:p>
    <w:p w:rsidR="008C0F64" w:rsidRPr="008C0F64" w:rsidRDefault="008C0F6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</w:p>
    <w:p w:rsidR="008C0F64" w:rsidRDefault="008C0F6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 w:rsidRPr="008C0F64">
        <w:rPr>
          <w:rFonts w:ascii="Arial" w:hAnsi="Arial" w:cs="Arial"/>
        </w:rPr>
        <w:t>● Les questions de l'habitat n°1</w:t>
      </w:r>
      <w:r w:rsidRPr="008C0F64">
        <w:rPr>
          <w:rFonts w:ascii="Arial" w:hAnsi="Arial" w:cs="Arial"/>
        </w:rPr>
        <w:tab/>
        <w:t>10.2009</w:t>
      </w:r>
    </w:p>
    <w:p w:rsidR="008C0F64" w:rsidRDefault="008C0F6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</w:p>
    <w:p w:rsidR="008C0F64" w:rsidRDefault="008C0F6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● Les questions de climat n° 1</w:t>
      </w:r>
      <w:r>
        <w:rPr>
          <w:rFonts w:ascii="Arial" w:hAnsi="Arial" w:cs="Arial"/>
        </w:rPr>
        <w:tab/>
        <w:t>10.2009</w:t>
      </w:r>
    </w:p>
    <w:p w:rsidR="00AD3909" w:rsidRPr="008C0F64" w:rsidRDefault="00AD3909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Les centrales photovoltaïques au sol : clefs de lecture</w:t>
      </w:r>
    </w:p>
    <w:p w:rsidR="008C0F64" w:rsidRPr="008C0F64" w:rsidRDefault="008C0F6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</w:p>
    <w:p w:rsidR="006027FE" w:rsidRDefault="008C0F6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 w:rsidRPr="008C0F64">
        <w:rPr>
          <w:rFonts w:ascii="Arial" w:hAnsi="Arial" w:cs="Arial"/>
        </w:rPr>
        <w:t>● Vues d'agglo n° 13</w:t>
      </w:r>
      <w:r w:rsidR="006027FE">
        <w:rPr>
          <w:rFonts w:ascii="Arial" w:hAnsi="Arial" w:cs="Arial"/>
        </w:rPr>
        <w:tab/>
      </w:r>
      <w:r w:rsidR="006027FE" w:rsidRPr="008C0F64">
        <w:rPr>
          <w:rFonts w:ascii="Arial" w:hAnsi="Arial" w:cs="Arial"/>
        </w:rPr>
        <w:t>12.2009</w:t>
      </w:r>
    </w:p>
    <w:p w:rsidR="008C0F64" w:rsidRDefault="006027FE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8C0F64" w:rsidRPr="008C0F64">
        <w:rPr>
          <w:rFonts w:ascii="Arial" w:hAnsi="Arial" w:cs="Arial"/>
        </w:rPr>
        <w:t>pécial recensement</w:t>
      </w:r>
      <w:r>
        <w:rPr>
          <w:rFonts w:ascii="Arial" w:hAnsi="Arial" w:cs="Arial"/>
        </w:rPr>
        <w:t xml:space="preserve"> – Le périurbain de l'agglo tourangelle</w:t>
      </w:r>
    </w:p>
    <w:p w:rsidR="008C0F64" w:rsidRDefault="008C0F6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</w:p>
    <w:p w:rsidR="00E27793" w:rsidRDefault="00E27793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</w:p>
    <w:p w:rsidR="00E27793" w:rsidRDefault="00E27793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</w:p>
    <w:p w:rsidR="006027FE" w:rsidRDefault="008C0F6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● Vues d'agglo n° 14</w:t>
      </w:r>
      <w:r w:rsidR="006027FE">
        <w:rPr>
          <w:rFonts w:ascii="Arial" w:hAnsi="Arial" w:cs="Arial"/>
        </w:rPr>
        <w:tab/>
        <w:t>01.2010</w:t>
      </w:r>
    </w:p>
    <w:p w:rsidR="008C0F64" w:rsidRDefault="006027FE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8C0F64">
        <w:rPr>
          <w:rFonts w:ascii="Arial" w:hAnsi="Arial" w:cs="Arial"/>
        </w:rPr>
        <w:t>pécial recensement</w:t>
      </w:r>
      <w:r>
        <w:rPr>
          <w:rFonts w:ascii="Arial" w:hAnsi="Arial" w:cs="Arial"/>
        </w:rPr>
        <w:t xml:space="preserve"> – Le périurbain de l'agglo tourangelle</w:t>
      </w:r>
    </w:p>
    <w:p w:rsidR="008C0F64" w:rsidRDefault="008C0F6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</w:p>
    <w:p w:rsidR="008C0F64" w:rsidRDefault="008C0F64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● Les questions de mobilité n° 4</w:t>
      </w:r>
      <w:r>
        <w:rPr>
          <w:rFonts w:ascii="Arial" w:hAnsi="Arial" w:cs="Arial"/>
        </w:rPr>
        <w:tab/>
        <w:t>01.2010</w:t>
      </w:r>
    </w:p>
    <w:p w:rsidR="00AD3909" w:rsidRDefault="00AD3909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Comment et pourquoi se déplacement les habitants ?</w:t>
      </w:r>
    </w:p>
    <w:p w:rsidR="00AD3909" w:rsidRDefault="00AD3909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Des différences selon les communes ?</w:t>
      </w:r>
    </w:p>
    <w:p w:rsidR="00075499" w:rsidRDefault="00075499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</w:p>
    <w:p w:rsidR="00075499" w:rsidRDefault="00075499" w:rsidP="00075499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● Les questions de mobilité n° 5</w:t>
      </w:r>
      <w:r>
        <w:rPr>
          <w:rFonts w:ascii="Arial" w:hAnsi="Arial" w:cs="Arial"/>
        </w:rPr>
        <w:tab/>
        <w:t>05.2010</w:t>
      </w:r>
    </w:p>
    <w:p w:rsidR="00075499" w:rsidRPr="00C36DF4" w:rsidRDefault="00075499" w:rsidP="00075499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Les évolutions de la mobilité en France</w:t>
      </w:r>
    </w:p>
    <w:p w:rsidR="00075499" w:rsidRDefault="00075499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</w:p>
    <w:p w:rsidR="006E64B1" w:rsidRDefault="006E64B1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● Vues d'agglo n° 15</w:t>
      </w:r>
      <w:r>
        <w:rPr>
          <w:rFonts w:ascii="Arial" w:hAnsi="Arial" w:cs="Arial"/>
        </w:rPr>
        <w:tab/>
        <w:t>06.2010</w:t>
      </w:r>
    </w:p>
    <w:p w:rsidR="006E64B1" w:rsidRDefault="006E64B1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Recensement 2006 – données détaillées</w:t>
      </w:r>
    </w:p>
    <w:p w:rsidR="009811A9" w:rsidRDefault="009811A9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</w:p>
    <w:p w:rsidR="009811A9" w:rsidRDefault="009811A9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● Les questions de mobilité n° 6</w:t>
      </w:r>
      <w:r>
        <w:rPr>
          <w:rFonts w:ascii="Arial" w:hAnsi="Arial" w:cs="Arial"/>
        </w:rPr>
        <w:tab/>
        <w:t>10.2010</w:t>
      </w:r>
    </w:p>
    <w:p w:rsidR="009811A9" w:rsidRDefault="009811A9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Les déplacements multimodaux</w:t>
      </w:r>
    </w:p>
    <w:p w:rsidR="009D2F2C" w:rsidRDefault="009D2F2C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</w:p>
    <w:p w:rsidR="009D2F2C" w:rsidRDefault="009D2F2C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● Les questions de mobilité n° 7</w:t>
      </w:r>
      <w:r>
        <w:rPr>
          <w:rFonts w:ascii="Arial" w:hAnsi="Arial" w:cs="Arial"/>
        </w:rPr>
        <w:tab/>
        <w:t>02.2011</w:t>
      </w:r>
    </w:p>
    <w:p w:rsidR="009D2F2C" w:rsidRPr="00C36DF4" w:rsidRDefault="009D2F2C">
      <w:pPr>
        <w:pStyle w:val="En-tte"/>
        <w:tabs>
          <w:tab w:val="clear" w:pos="4536"/>
          <w:tab w:val="clear" w:pos="9072"/>
          <w:tab w:val="right" w:pos="8505"/>
        </w:tabs>
        <w:rPr>
          <w:rFonts w:ascii="Arial" w:hAnsi="Arial" w:cs="Arial"/>
        </w:rPr>
      </w:pPr>
      <w:r>
        <w:rPr>
          <w:rFonts w:ascii="Arial" w:hAnsi="Arial" w:cs="Arial"/>
        </w:rPr>
        <w:t>La place des la voiture dans notre quotidien</w:t>
      </w:r>
    </w:p>
    <w:sectPr w:rsidR="009D2F2C" w:rsidRPr="00C36DF4" w:rsidSect="00817977">
      <w:headerReference w:type="default" r:id="rId6"/>
      <w:footerReference w:type="even" r:id="rId7"/>
      <w:footerReference w:type="default" r:id="rId8"/>
      <w:pgSz w:w="11906" w:h="16838" w:code="9"/>
      <w:pgMar w:top="1701" w:right="1701" w:bottom="1418" w:left="1985" w:header="709" w:footer="1293" w:gutter="0"/>
      <w:pgNumType w:start="10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E85" w:rsidRDefault="00935E85">
      <w:r>
        <w:separator/>
      </w:r>
    </w:p>
  </w:endnote>
  <w:endnote w:type="continuationSeparator" w:id="0">
    <w:p w:rsidR="00935E85" w:rsidRDefault="00935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5D3" w:rsidRDefault="00647284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1E35D3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1E35D3" w:rsidRDefault="001E35D3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5D3" w:rsidRPr="00817977" w:rsidRDefault="00647284">
    <w:pPr>
      <w:pStyle w:val="Pieddepage"/>
      <w:framePr w:wrap="around" w:vAnchor="text" w:hAnchor="margin" w:xAlign="right" w:y="1"/>
      <w:rPr>
        <w:rStyle w:val="Numrodepage"/>
        <w:rFonts w:ascii="Arial" w:hAnsi="Arial" w:cs="Arial"/>
        <w:b/>
        <w:color w:val="993300"/>
      </w:rPr>
    </w:pPr>
    <w:r w:rsidRPr="00817977">
      <w:rPr>
        <w:rStyle w:val="Numrodepage"/>
        <w:rFonts w:ascii="Arial" w:hAnsi="Arial" w:cs="Arial"/>
        <w:b/>
        <w:color w:val="993300"/>
      </w:rPr>
      <w:fldChar w:fldCharType="begin"/>
    </w:r>
    <w:r w:rsidR="001E35D3" w:rsidRPr="00817977">
      <w:rPr>
        <w:rStyle w:val="Numrodepage"/>
        <w:rFonts w:ascii="Arial" w:hAnsi="Arial" w:cs="Arial"/>
        <w:b/>
        <w:color w:val="993300"/>
      </w:rPr>
      <w:instrText xml:space="preserve">PAGE  </w:instrText>
    </w:r>
    <w:r w:rsidRPr="00817977">
      <w:rPr>
        <w:rStyle w:val="Numrodepage"/>
        <w:rFonts w:ascii="Arial" w:hAnsi="Arial" w:cs="Arial"/>
        <w:b/>
        <w:color w:val="993300"/>
      </w:rPr>
      <w:fldChar w:fldCharType="separate"/>
    </w:r>
    <w:r w:rsidR="009D2F2C">
      <w:rPr>
        <w:rStyle w:val="Numrodepage"/>
        <w:rFonts w:ascii="Arial" w:hAnsi="Arial" w:cs="Arial"/>
        <w:b/>
        <w:noProof/>
        <w:color w:val="993300"/>
      </w:rPr>
      <w:t>113</w:t>
    </w:r>
    <w:r w:rsidRPr="00817977">
      <w:rPr>
        <w:rStyle w:val="Numrodepage"/>
        <w:rFonts w:ascii="Arial" w:hAnsi="Arial" w:cs="Arial"/>
        <w:b/>
        <w:color w:val="993300"/>
      </w:rPr>
      <w:fldChar w:fldCharType="end"/>
    </w:r>
  </w:p>
  <w:p w:rsidR="001E35D3" w:rsidRDefault="001E35D3">
    <w:pPr>
      <w:pStyle w:val="Pieddepag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E85" w:rsidRDefault="00935E85">
      <w:r>
        <w:separator/>
      </w:r>
    </w:p>
  </w:footnote>
  <w:footnote w:type="continuationSeparator" w:id="0">
    <w:p w:rsidR="00935E85" w:rsidRDefault="00935E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5D3" w:rsidRPr="00753B13" w:rsidRDefault="001E35D3">
    <w:pPr>
      <w:pStyle w:val="En-tte"/>
      <w:jc w:val="right"/>
      <w:rPr>
        <w:rFonts w:ascii="Arial" w:hAnsi="Arial" w:cs="Arial"/>
        <w:b/>
        <w:bCs/>
        <w:color w:val="3366FF"/>
        <w:sz w:val="48"/>
        <w:szCs w:val="48"/>
      </w:rPr>
    </w:pPr>
    <w:r>
      <w:rPr>
        <w:rFonts w:ascii="Arial" w:hAnsi="Arial" w:cs="Arial"/>
        <w:b/>
        <w:bCs/>
        <w:color w:val="3366FF"/>
        <w:sz w:val="48"/>
      </w:rPr>
      <w:t>TRAITS D'UNION / VUES D'AGGLO</w:t>
    </w:r>
    <w:r w:rsidR="00753B13">
      <w:rPr>
        <w:rFonts w:ascii="Arial" w:hAnsi="Arial" w:cs="Arial"/>
        <w:b/>
        <w:bCs/>
        <w:color w:val="3366FF"/>
        <w:sz w:val="48"/>
      </w:rPr>
      <w:t xml:space="preserve"> / </w:t>
    </w:r>
    <w:r w:rsidR="00753B13" w:rsidRPr="00753B13">
      <w:rPr>
        <w:rFonts w:ascii="Arial" w:hAnsi="Arial" w:cs="Arial"/>
        <w:b/>
        <w:bCs/>
        <w:color w:val="3366FF"/>
        <w:sz w:val="48"/>
        <w:szCs w:val="48"/>
      </w:rPr>
      <w:t>QUESTIONS DE …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6AC2"/>
    <w:rsid w:val="00075499"/>
    <w:rsid w:val="000C277D"/>
    <w:rsid w:val="000E1E47"/>
    <w:rsid w:val="000F6AC2"/>
    <w:rsid w:val="00117215"/>
    <w:rsid w:val="001D2245"/>
    <w:rsid w:val="001E32BA"/>
    <w:rsid w:val="001E35D3"/>
    <w:rsid w:val="00267060"/>
    <w:rsid w:val="002E710E"/>
    <w:rsid w:val="003A4F07"/>
    <w:rsid w:val="003C49B0"/>
    <w:rsid w:val="003D5E00"/>
    <w:rsid w:val="003E47B6"/>
    <w:rsid w:val="00424003"/>
    <w:rsid w:val="004B4DFF"/>
    <w:rsid w:val="0057687F"/>
    <w:rsid w:val="005C01F5"/>
    <w:rsid w:val="006027FE"/>
    <w:rsid w:val="00641385"/>
    <w:rsid w:val="00647284"/>
    <w:rsid w:val="006E4440"/>
    <w:rsid w:val="006E64B1"/>
    <w:rsid w:val="006E7488"/>
    <w:rsid w:val="006F5245"/>
    <w:rsid w:val="0070123E"/>
    <w:rsid w:val="00753B13"/>
    <w:rsid w:val="00790351"/>
    <w:rsid w:val="007B1990"/>
    <w:rsid w:val="00817977"/>
    <w:rsid w:val="008C0F64"/>
    <w:rsid w:val="008E71DE"/>
    <w:rsid w:val="008F5E97"/>
    <w:rsid w:val="00935E85"/>
    <w:rsid w:val="0094669D"/>
    <w:rsid w:val="009562F1"/>
    <w:rsid w:val="00967763"/>
    <w:rsid w:val="009811A9"/>
    <w:rsid w:val="009C3EF7"/>
    <w:rsid w:val="009D2F2C"/>
    <w:rsid w:val="00A0250D"/>
    <w:rsid w:val="00A12EEE"/>
    <w:rsid w:val="00A52B60"/>
    <w:rsid w:val="00AD3909"/>
    <w:rsid w:val="00AF6BEB"/>
    <w:rsid w:val="00B44637"/>
    <w:rsid w:val="00B706B1"/>
    <w:rsid w:val="00C36DF4"/>
    <w:rsid w:val="00C95C2F"/>
    <w:rsid w:val="00D12F7D"/>
    <w:rsid w:val="00D602F9"/>
    <w:rsid w:val="00E27793"/>
    <w:rsid w:val="00E441B7"/>
    <w:rsid w:val="00EB5A8A"/>
    <w:rsid w:val="00F14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4669D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rnom">
    <w:name w:val="prénom"/>
    <w:basedOn w:val="Normal"/>
    <w:rsid w:val="0094669D"/>
    <w:pPr>
      <w:spacing w:before="160"/>
    </w:pPr>
    <w:rPr>
      <w:b/>
      <w:bCs/>
      <w:caps/>
    </w:rPr>
  </w:style>
  <w:style w:type="paragraph" w:styleId="En-tte">
    <w:name w:val="header"/>
    <w:basedOn w:val="Normal"/>
    <w:rsid w:val="0094669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94669D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94669D"/>
  </w:style>
  <w:style w:type="paragraph" w:styleId="Notedebasdepage">
    <w:name w:val="footnote text"/>
    <w:basedOn w:val="Normal"/>
    <w:semiHidden/>
    <w:rsid w:val="0094669D"/>
    <w:rPr>
      <w:sz w:val="20"/>
      <w:szCs w:val="20"/>
    </w:rPr>
  </w:style>
  <w:style w:type="character" w:styleId="Appelnotedebasdep">
    <w:name w:val="footnote reference"/>
    <w:basedOn w:val="Policepardfaut"/>
    <w:semiHidden/>
    <w:rsid w:val="0094669D"/>
    <w:rPr>
      <w:vertAlign w:val="superscript"/>
    </w:rPr>
  </w:style>
  <w:style w:type="paragraph" w:styleId="Corpsdetexte">
    <w:name w:val="Body Text"/>
    <w:basedOn w:val="Normal"/>
    <w:rsid w:val="0094669D"/>
    <w:pPr>
      <w:tabs>
        <w:tab w:val="right" w:pos="8505"/>
      </w:tabs>
    </w:pPr>
    <w:rPr>
      <w:rFonts w:ascii="Arial" w:hAnsi="Arial" w:cs="Arial"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799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Aménagement du centre-bourg</vt:lpstr>
    </vt:vector>
  </TitlesOfParts>
  <Company>Agence d'Urba. de Tours</Company>
  <LinksUpToDate>false</LinksUpToDate>
  <CharactersWithSpaces>5188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Aménagement du centre-bourg</dc:title>
  <dc:creator>Virginie Brousseau</dc:creator>
  <cp:lastModifiedBy>cathgonc</cp:lastModifiedBy>
  <cp:revision>11</cp:revision>
  <cp:lastPrinted>2011-03-24T15:28:00Z</cp:lastPrinted>
  <dcterms:created xsi:type="dcterms:W3CDTF">2010-02-10T10:33:00Z</dcterms:created>
  <dcterms:modified xsi:type="dcterms:W3CDTF">2011-03-24T15:30:00Z</dcterms:modified>
</cp:coreProperties>
</file>